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E32" w:rsidRDefault="000F60D5">
      <w:pPr>
        <w:spacing w:after="0" w:line="259" w:lineRule="auto"/>
        <w:ind w:left="283" w:right="379" w:firstLine="0"/>
        <w:jc w:val="right"/>
      </w:pPr>
      <w:r>
        <w:rPr>
          <w:sz w:val="36"/>
        </w:rPr>
        <w:t>MINISTRY</w:t>
      </w:r>
      <w:bookmarkStart w:id="0" w:name="_GoBack"/>
      <w:bookmarkEnd w:id="0"/>
    </w:p>
    <w:p w:rsidR="00EF4E32" w:rsidRDefault="000F60D5">
      <w:pPr>
        <w:pStyle w:val="Heading1"/>
      </w:pPr>
      <w:r>
        <w:t>OF</w:t>
      </w:r>
    </w:p>
    <w:p w:rsidR="00EF4E32" w:rsidRDefault="000F60D5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179832</wp:posOffset>
            </wp:positionH>
            <wp:positionV relativeFrom="paragraph">
              <wp:posOffset>-854664</wp:posOffset>
            </wp:positionV>
            <wp:extent cx="1216152" cy="996980"/>
            <wp:effectExtent l="0" t="0" r="0" b="0"/>
            <wp:wrapSquare wrapText="bothSides"/>
            <wp:docPr id="2900" name="Picture 2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0" name="Picture 29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99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REPUBLIC OF </w:t>
      </w:r>
      <w:r>
        <w:rPr>
          <w:sz w:val="36"/>
        </w:rPr>
        <w:t>GHANA INFORMATION</w:t>
      </w:r>
    </w:p>
    <w:p w:rsidR="00EF4E32" w:rsidRDefault="000F60D5">
      <w:pPr>
        <w:spacing w:after="0" w:line="259" w:lineRule="auto"/>
        <w:ind w:left="-5"/>
        <w:jc w:val="left"/>
      </w:pPr>
      <w:r>
        <w:t>P. O. Box M41, Accra - North</w:t>
      </w:r>
    </w:p>
    <w:p w:rsidR="00EF4E32" w:rsidRDefault="000F60D5">
      <w:pPr>
        <w:spacing w:after="0" w:line="259" w:lineRule="auto"/>
        <w:ind w:left="-5"/>
        <w:jc w:val="left"/>
      </w:pPr>
      <w:r>
        <w:t xml:space="preserve">Digital </w:t>
      </w:r>
      <w:proofErr w:type="gramStart"/>
      <w:r>
        <w:t>Address :</w:t>
      </w:r>
      <w:proofErr w:type="gramEnd"/>
      <w:r>
        <w:t xml:space="preserve"> GA-076-8230</w:t>
      </w:r>
    </w:p>
    <w:p w:rsidR="00EF4E32" w:rsidRDefault="000F60D5">
      <w:pPr>
        <w:spacing w:after="0" w:line="216" w:lineRule="auto"/>
        <w:ind w:left="-1" w:right="14" w:firstLine="0"/>
        <w:jc w:val="left"/>
      </w:pPr>
      <w:r>
        <w:rPr>
          <w:sz w:val="14"/>
        </w:rPr>
        <w:t>Kindly quote this number and date on all correspondence My Ref. No.</w:t>
      </w:r>
      <w:r>
        <w:rPr>
          <w:sz w:val="14"/>
        </w:rPr>
        <w:t>PG12G / j / 02</w:t>
      </w:r>
    </w:p>
    <w:p w:rsidR="00EF4E32" w:rsidRDefault="000F60D5">
      <w:pPr>
        <w:spacing w:after="158" w:line="259" w:lineRule="auto"/>
        <w:ind w:left="682" w:firstLine="0"/>
        <w:jc w:val="left"/>
      </w:pPr>
      <w:r>
        <w:rPr>
          <w:noProof/>
        </w:rPr>
        <w:drawing>
          <wp:inline distT="0" distB="0" distL="0" distR="0">
            <wp:extent cx="64008" cy="9147"/>
            <wp:effectExtent l="0" t="0" r="0" b="0"/>
            <wp:docPr id="1189" name="Picture 1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Picture 11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E32" w:rsidRDefault="000F60D5">
      <w:pPr>
        <w:spacing w:after="25" w:line="216" w:lineRule="auto"/>
        <w:ind w:left="-1" w:right="14" w:firstLine="0"/>
        <w:jc w:val="left"/>
      </w:pPr>
      <w:r>
        <w:rPr>
          <w:sz w:val="14"/>
        </w:rPr>
        <w:t>Your Ref. No.</w:t>
      </w:r>
    </w:p>
    <w:tbl>
      <w:tblPr>
        <w:tblStyle w:val="TableGrid"/>
        <w:tblW w:w="2485" w:type="dxa"/>
        <w:tblInd w:w="3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928"/>
      </w:tblGrid>
      <w:tr w:rsidR="00EF4E32">
        <w:trPr>
          <w:trHeight w:val="254"/>
        </w:trPr>
        <w:tc>
          <w:tcPr>
            <w:tcW w:w="99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F4E32" w:rsidRDefault="000F60D5">
            <w:pPr>
              <w:spacing w:after="0" w:line="259" w:lineRule="auto"/>
              <w:ind w:left="0" w:right="120" w:firstLine="0"/>
              <w:jc w:val="center"/>
            </w:pPr>
            <w:r>
              <w:rPr>
                <w:sz w:val="28"/>
              </w:rPr>
              <w:t xml:space="preserve">13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4E32" w:rsidRDefault="000F60D5">
            <w:pPr>
              <w:spacing w:after="0" w:line="259" w:lineRule="auto"/>
              <w:ind w:left="-523" w:right="-439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4480" cy="173785"/>
                      <wp:effectExtent l="0" t="0" r="0" b="0"/>
                      <wp:docPr id="2650" name="Group 2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4480" cy="173785"/>
                                <a:chOff x="0" y="0"/>
                                <a:chExt cx="1554480" cy="173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02" name="Picture 290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4480" cy="1128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451104" y="54880"/>
                                  <a:ext cx="105400" cy="1581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4E32" w:rsidRDefault="000F60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618744" y="39635"/>
                                  <a:ext cx="125670" cy="1459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F4E32" w:rsidRDefault="000F60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sz w:val="14"/>
                                      </w:rPr>
                                      <w:t>—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50" style="width:122.4pt;height:13.6839pt;mso-position-horizontal-relative:char;mso-position-vertical-relative:line" coordsize="15544,1737">
                      <v:shape id="Picture 2902" style="position:absolute;width:15544;height:1128;left:0;top:0;" filled="f">
                        <v:imagedata r:id="rId9"/>
                      </v:shape>
                      <v:rect id="Rectangle 50" style="position:absolute;width:1054;height:1581;left:4511;top:5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  <w:vertAlign w:val="superscript"/>
                                </w:rPr>
                                <w:t xml:space="preserve">0</w:t>
                              </w:r>
                            </w:p>
                          </w:txbxContent>
                        </v:textbox>
                      </v:rect>
                      <v:rect id="Rectangle 49" style="position:absolute;width:1256;height:1459;left:6187;top:3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—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14"/>
              </w:rPr>
              <w:t xml:space="preserve">C) 1 </w:t>
            </w:r>
          </w:p>
        </w:tc>
      </w:tr>
    </w:tbl>
    <w:p w:rsidR="00EF4E32" w:rsidRDefault="000F60D5">
      <w:pPr>
        <w:spacing w:after="108" w:line="216" w:lineRule="auto"/>
        <w:ind w:left="5" w:right="302"/>
      </w:pPr>
      <w:r>
        <w:rPr>
          <w:sz w:val="16"/>
        </w:rPr>
        <w:t>Dale.</w:t>
      </w:r>
    </w:p>
    <w:p w:rsidR="00EF4E32" w:rsidRDefault="00EF4E32">
      <w:pPr>
        <w:sectPr w:rsidR="00EF4E32">
          <w:pgSz w:w="11904" w:h="16834"/>
          <w:pgMar w:top="1440" w:right="874" w:bottom="1440" w:left="998" w:header="720" w:footer="720" w:gutter="0"/>
          <w:cols w:num="2" w:space="720" w:equalWidth="0">
            <w:col w:w="4867" w:space="1891"/>
            <w:col w:w="3274"/>
          </w:cols>
        </w:sectPr>
      </w:pPr>
    </w:p>
    <w:p w:rsidR="00EF4E32" w:rsidRDefault="000F60D5">
      <w:pPr>
        <w:spacing w:after="32"/>
        <w:ind w:left="87" w:right="72"/>
        <w:jc w:val="center"/>
      </w:pPr>
      <w:r>
        <w:rPr>
          <w:sz w:val="28"/>
          <w:u w:val="single" w:color="000000"/>
        </w:rPr>
        <w:t>ADHOC MINISTERIAL COMMITTEE TO ENGAGE</w:t>
      </w:r>
    </w:p>
    <w:p w:rsidR="00EF4E32" w:rsidRDefault="000F60D5">
      <w:pPr>
        <w:spacing w:after="354"/>
        <w:ind w:left="87"/>
        <w:jc w:val="center"/>
      </w:pPr>
      <w:r>
        <w:rPr>
          <w:sz w:val="28"/>
          <w:u w:val="single" w:color="000000"/>
        </w:rPr>
        <w:t>STAKEHOLDERS ON ILLEGAL MINING</w:t>
      </w:r>
    </w:p>
    <w:p w:rsidR="00EF4E32" w:rsidRDefault="000F60D5">
      <w:pPr>
        <w:spacing w:after="0"/>
        <w:ind w:left="24"/>
      </w:pPr>
      <w:r>
        <w:t>On the instruction of the President of the Republic, Nana Addo Dankwa Akufo-Addo, an adhoc Ministerial committee has been set up to engage all stakeholders to assess government's efforts in dealing with illegal mining in Ghana.</w:t>
      </w:r>
    </w:p>
    <w:p w:rsidR="00EF4E32" w:rsidRDefault="000F60D5">
      <w:pPr>
        <w:ind w:left="24"/>
      </w:pPr>
      <w:r>
        <w:t>The five-member committee is</w:t>
      </w:r>
      <w:r>
        <w:t xml:space="preserve"> led by the</w:t>
      </w:r>
    </w:p>
    <w:p w:rsidR="00EF4E32" w:rsidRDefault="000F60D5">
      <w:pPr>
        <w:numPr>
          <w:ilvl w:val="0"/>
          <w:numId w:val="1"/>
        </w:numPr>
        <w:spacing w:after="193"/>
        <w:ind w:hanging="331"/>
      </w:pPr>
      <w:r>
        <w:t>National Security Minister, Hon. Albert Kan-Dapaah</w:t>
      </w:r>
    </w:p>
    <w:p w:rsidR="00EF4E32" w:rsidRDefault="000F60D5">
      <w:pPr>
        <w:spacing w:after="534"/>
        <w:ind w:left="24"/>
      </w:pPr>
      <w:r>
        <w:t>Other members of the committee are:</w:t>
      </w:r>
    </w:p>
    <w:p w:rsidR="00EF4E32" w:rsidRDefault="000F60D5">
      <w:pPr>
        <w:numPr>
          <w:ilvl w:val="0"/>
          <w:numId w:val="1"/>
        </w:numPr>
        <w:ind w:hanging="331"/>
      </w:pPr>
      <w:r>
        <w:t>Minister for Lands and Natural Resources, Hon. Samuel A. Jinapor</w:t>
      </w:r>
    </w:p>
    <w:p w:rsidR="00EF4E32" w:rsidRDefault="000F60D5">
      <w:pPr>
        <w:numPr>
          <w:ilvl w:val="0"/>
          <w:numId w:val="1"/>
        </w:numPr>
        <w:spacing w:after="326"/>
        <w:ind w:hanging="331"/>
      </w:pPr>
      <w:r>
        <w:t>Minister for Defense, Hon. Dominic Nitiwul</w:t>
      </w:r>
    </w:p>
    <w:p w:rsidR="00EF4E32" w:rsidRDefault="000F60D5">
      <w:pPr>
        <w:numPr>
          <w:ilvl w:val="0"/>
          <w:numId w:val="1"/>
        </w:numPr>
        <w:ind w:hanging="331"/>
      </w:pPr>
      <w:r>
        <w:t>Minister for Employment, Labour Relations and Pen</w:t>
      </w:r>
      <w:r>
        <w:t>sions, Hon. Ignatius Baffour Awuah</w:t>
      </w:r>
    </w:p>
    <w:p w:rsidR="00EF4E32" w:rsidRDefault="000F60D5">
      <w:pPr>
        <w:numPr>
          <w:ilvl w:val="0"/>
          <w:numId w:val="1"/>
        </w:numPr>
        <w:spacing w:after="1100"/>
        <w:ind w:hanging="331"/>
      </w:pPr>
      <w:r>
        <w:t>Minister for information, Fatimatu Abubakar</w:t>
      </w:r>
    </w:p>
    <w:p w:rsidR="00EF4E32" w:rsidRDefault="000F60D5">
      <w:pPr>
        <w:spacing w:after="391" w:line="259" w:lineRule="auto"/>
        <w:ind w:left="5525" w:firstLine="0"/>
        <w:jc w:val="left"/>
      </w:pPr>
      <w:r>
        <w:rPr>
          <w:noProof/>
        </w:rPr>
        <w:drawing>
          <wp:inline distT="0" distB="0" distL="0" distR="0">
            <wp:extent cx="929640" cy="634165"/>
            <wp:effectExtent l="0" t="0" r="0" b="0"/>
            <wp:docPr id="1263" name="Picture 1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" name="Picture 12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63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E32" w:rsidRDefault="000F60D5">
      <w:pPr>
        <w:spacing w:after="0"/>
        <w:ind w:left="2760"/>
        <w:jc w:val="center"/>
      </w:pPr>
      <w:r>
        <w:rPr>
          <w:sz w:val="24"/>
        </w:rPr>
        <w:t>FATIMATU ABUBAKAR</w:t>
      </w:r>
    </w:p>
    <w:p w:rsidR="00EF4E32" w:rsidRDefault="000F60D5">
      <w:pPr>
        <w:spacing w:after="3082"/>
        <w:ind w:left="2760" w:right="1411"/>
        <w:jc w:val="center"/>
      </w:pPr>
      <w:r>
        <w:rPr>
          <w:sz w:val="24"/>
        </w:rPr>
        <w:t>MINISTER</w:t>
      </w:r>
    </w:p>
    <w:p w:rsidR="00EF4E32" w:rsidRDefault="000F60D5">
      <w:pPr>
        <w:spacing w:after="108" w:line="216" w:lineRule="auto"/>
        <w:ind w:left="8074" w:right="302" w:firstLine="67"/>
      </w:pPr>
      <w:r>
        <w:rPr>
          <w:sz w:val="16"/>
        </w:rPr>
        <w:lastRenderedPageBreak/>
        <w:t xml:space="preserve">Tel: +233 (0) 302 909 609 </w:t>
      </w:r>
      <w:proofErr w:type="gramStart"/>
      <w:r>
        <w:rPr>
          <w:sz w:val="16"/>
        </w:rPr>
        <w:t>Email :</w:t>
      </w:r>
      <w:proofErr w:type="gramEnd"/>
      <w:r>
        <w:rPr>
          <w:sz w:val="16"/>
        </w:rPr>
        <w:t xml:space="preserve"> info@moi.gov.gh Website : www.mol.gov.gh</w:t>
      </w:r>
    </w:p>
    <w:sectPr w:rsidR="00EF4E32">
      <w:type w:val="continuous"/>
      <w:pgSz w:w="11904" w:h="16834"/>
      <w:pgMar w:top="1440" w:right="749" w:bottom="1520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87BD6"/>
    <w:multiLevelType w:val="hybridMultilevel"/>
    <w:tmpl w:val="1CDEC752"/>
    <w:lvl w:ilvl="0" w:tplc="2722BBA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E338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08420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EF4E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0378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AB6A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E4B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04D4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637F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32"/>
    <w:rsid w:val="000F60D5"/>
    <w:rsid w:val="00E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06E1A-52CE-4A58-A89F-1D24F360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50" w:line="265" w:lineRule="auto"/>
      <w:ind w:left="2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83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C234-AEDA-481C-BFE3-74CDF5C6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cp:lastModifiedBy>VIVIAN</cp:lastModifiedBy>
  <cp:revision>2</cp:revision>
  <dcterms:created xsi:type="dcterms:W3CDTF">2024-09-13T13:50:00Z</dcterms:created>
  <dcterms:modified xsi:type="dcterms:W3CDTF">2024-09-13T13:50:00Z</dcterms:modified>
</cp:coreProperties>
</file>